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D9558" w14:textId="77777777" w:rsidR="00EA7E60" w:rsidRPr="00EA7E60" w:rsidRDefault="00EA7E60" w:rsidP="00EA7E60">
      <w:pPr>
        <w:rPr>
          <w:b/>
          <w:bCs/>
        </w:rPr>
      </w:pPr>
      <w:r w:rsidRPr="00EA7E60">
        <w:rPr>
          <w:b/>
          <w:bCs/>
        </w:rPr>
        <w:t>Резюме</w:t>
      </w:r>
    </w:p>
    <w:p w14:paraId="56A74016" w14:textId="786C8C7D" w:rsidR="00EA7E60" w:rsidRDefault="00EA7E60" w:rsidP="00EA7E60">
      <w:r>
        <w:t>В 1994 г. доктор Bertina RM, et al. обнаружили Лейденскую мутацию фактора свертывания V, наиболее распространенную причину тромбофилии, имеющую место у 5% европейцев. С тех пор сотни тысяч людей пострадали от тромбоэмболии венозного происхождения, и многие из них погибли из-за наличия этой мутации. В настоящее время общий скрининг для выявления этой мутации не проводится. Обзор публикаций</w:t>
      </w:r>
      <w:r>
        <w:t xml:space="preserve"> </w:t>
      </w:r>
      <w:r>
        <w:t>по патофизиологии Лейденской мутации, ее распространенности и взаимодействию с различными, часто</w:t>
      </w:r>
      <w:r>
        <w:t xml:space="preserve"> </w:t>
      </w:r>
      <w:r>
        <w:t>встречающимися обстоятельствами, такими как прием контрацептивов per os, беременность и хирургические вмешательства, показывает необходимость общего скрининга. В эпоху медицины</w:t>
      </w:r>
      <w:r w:rsidR="006A7F42">
        <w:t>,</w:t>
      </w:r>
      <w:r>
        <w:t xml:space="preserve"> ориентированной на</w:t>
      </w:r>
      <w:r>
        <w:t xml:space="preserve"> </w:t>
      </w:r>
      <w:r>
        <w:t>пациента</w:t>
      </w:r>
      <w:r w:rsidR="006A7F42">
        <w:t>,</w:t>
      </w:r>
      <w:bookmarkStart w:id="0" w:name="_GoBack"/>
      <w:bookmarkEnd w:id="0"/>
      <w:r>
        <w:t xml:space="preserve"> естественно, что пациенты заслуживают право знать о наличии у них Лейденской мутации для того,</w:t>
      </w:r>
      <w:r>
        <w:t xml:space="preserve"> </w:t>
      </w:r>
      <w:r>
        <w:t>чтобы принимать обоснованные решения не только в выборе противозачаточных средств, но и для контроля</w:t>
      </w:r>
      <w:r>
        <w:t xml:space="preserve"> </w:t>
      </w:r>
      <w:r>
        <w:t>различных обстоятельств высокого риска. Эта редакционная статья направлена на привлечение внимания</w:t>
      </w:r>
      <w:r>
        <w:t xml:space="preserve"> </w:t>
      </w:r>
      <w:r>
        <w:t>к данной проблеме и предложение гипотезы. Следует или не следует проводить популяционные скрининги</w:t>
      </w:r>
      <w:r>
        <w:t xml:space="preserve"> </w:t>
      </w:r>
      <w:r>
        <w:t>для выявления этого частого и угрожающего жизни нарушения?</w:t>
      </w:r>
    </w:p>
    <w:p w14:paraId="69527424" w14:textId="77777777" w:rsidR="00EA7E60" w:rsidRPr="00EA7E60" w:rsidRDefault="00EA7E60" w:rsidP="00EA7E60">
      <w:pPr>
        <w:rPr>
          <w:b/>
          <w:bCs/>
        </w:rPr>
      </w:pPr>
      <w:r w:rsidRPr="00EA7E60">
        <w:rPr>
          <w:b/>
          <w:bCs/>
        </w:rPr>
        <w:t>Ключевые слова</w:t>
      </w:r>
    </w:p>
    <w:p w14:paraId="51C1FC06" w14:textId="2C6C42B2" w:rsidR="002C7F78" w:rsidRPr="00EA7E60" w:rsidRDefault="00EA7E60" w:rsidP="00EA7E60">
      <w:r>
        <w:t>Лейденская мутация V фактора системы свертывания, тромбофилии, оральная контрацепция, эмболия легочной артерии, тромбоз глубоких вен нижних конечностей, венозная тромбоэмболическая болезнь.</w:t>
      </w:r>
    </w:p>
    <w:sectPr w:rsidR="002C7F78" w:rsidRPr="00EA7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D0E8F"/>
    <w:rsid w:val="001E2645"/>
    <w:rsid w:val="00200DF3"/>
    <w:rsid w:val="002073BF"/>
    <w:rsid w:val="00227EEA"/>
    <w:rsid w:val="002321A4"/>
    <w:rsid w:val="0025199B"/>
    <w:rsid w:val="00257F92"/>
    <w:rsid w:val="002A3358"/>
    <w:rsid w:val="002B6113"/>
    <w:rsid w:val="002C7F78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41FD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F42C12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3</cp:revision>
  <dcterms:created xsi:type="dcterms:W3CDTF">2020-04-10T10:39:00Z</dcterms:created>
  <dcterms:modified xsi:type="dcterms:W3CDTF">2020-04-10T10:39:00Z</dcterms:modified>
</cp:coreProperties>
</file>